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BB2B8C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BB2B8C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72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727D4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727D4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49</w:t>
            </w:r>
            <w:r w:rsid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BB2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Пичуевой Марине Евгеньевне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A03E15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BB2B8C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>Пичуевой Марине Евгеньевне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A7EE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BB2B8C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>Пичуевой Марин</w:t>
      </w:r>
      <w:r w:rsidR="00BB2B8C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BB2B8C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Евгеньевн</w:t>
      </w:r>
      <w:r w:rsidR="00BB2B8C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BB2B8C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>Пичуевой Марин</w:t>
      </w:r>
      <w:r w:rsidR="00BB2B8C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BB2B8C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Евгеньевн</w:t>
      </w:r>
      <w:r w:rsidR="00BB2B8C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BB2B8C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BB2B8C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избирателей.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r w:rsidR="007E4BAE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>Пичуевой Марин</w:t>
      </w:r>
      <w:r w:rsidR="007E4BAE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7E4BAE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Евгеньевн</w:t>
      </w:r>
      <w:r w:rsidR="007E4BAE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подписей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ноль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</w:t>
      </w: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подписей;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</w:t>
      </w: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подписной лист не заверен подписью лица, осуществляющего сбор подписей избирателей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(не</w:t>
      </w:r>
      <w:r w:rsid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указана дата заверения подписного листа лицом</w:t>
      </w:r>
      <w:r w:rsidR="007E4BA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осуществляющим сбор подписей избирателей)</w:t>
      </w:r>
      <w:r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7E4BAE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>Пичуевой Марин</w:t>
      </w:r>
      <w:r w:rsidR="007E4BAE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7E4BAE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Евгеньевн</w:t>
      </w:r>
      <w:r w:rsidR="007E4BAE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7E4BAE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7E4BAE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proofErr w:type="gramEnd"/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r w:rsidR="007E4BAE" w:rsidRPr="00BB2B8C">
        <w:rPr>
          <w:rFonts w:ascii="Times New Roman" w:hAnsi="Times New Roman"/>
          <w:bCs/>
          <w:color w:val="000000"/>
          <w:sz w:val="28"/>
          <w:szCs w:val="28"/>
        </w:rPr>
        <w:t>Пичуевой Марин</w:t>
      </w:r>
      <w:r w:rsidR="007E4BAE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E4BAE" w:rsidRPr="00BB2B8C">
        <w:rPr>
          <w:rFonts w:ascii="Times New Roman" w:hAnsi="Times New Roman"/>
          <w:bCs/>
          <w:color w:val="000000"/>
          <w:sz w:val="28"/>
          <w:szCs w:val="28"/>
        </w:rPr>
        <w:t xml:space="preserve"> Евгеньевн</w:t>
      </w:r>
      <w:r w:rsidR="007E4BAE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</w:t>
      </w:r>
      <w:r w:rsidR="007E4BAE">
        <w:rPr>
          <w:rFonts w:ascii="Times New Roman" w:hAnsi="Times New Roman"/>
          <w:color w:val="000000"/>
          <w:sz w:val="28"/>
          <w:szCs w:val="28"/>
        </w:rPr>
        <w:t>й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A7EE1">
        <w:rPr>
          <w:rFonts w:ascii="Times New Roman" w:hAnsi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r w:rsidR="00D65226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>Пичуевой Марин</w:t>
      </w:r>
      <w:r w:rsidR="00D6522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D65226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Евгеньевн</w:t>
      </w:r>
      <w:r w:rsidR="00D6522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D6522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226" w:rsidRPr="00BB2B8C">
        <w:rPr>
          <w:rFonts w:ascii="Times New Roman" w:hAnsi="Times New Roman"/>
          <w:bCs/>
          <w:color w:val="000000"/>
          <w:sz w:val="28"/>
          <w:szCs w:val="28"/>
        </w:rPr>
        <w:t>Пичуевой Марин</w:t>
      </w:r>
      <w:r w:rsidR="00D6522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D65226" w:rsidRPr="00BB2B8C">
        <w:rPr>
          <w:rFonts w:ascii="Times New Roman" w:hAnsi="Times New Roman"/>
          <w:bCs/>
          <w:color w:val="000000"/>
          <w:sz w:val="28"/>
          <w:szCs w:val="28"/>
        </w:rPr>
        <w:t xml:space="preserve"> Евгеньевн</w:t>
      </w:r>
      <w:r w:rsidR="00D6522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D6522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C3C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3C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BC3CB2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r w:rsidR="00D65226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>Пичуевой Марин</w:t>
      </w:r>
      <w:r w:rsidR="00D6522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D65226" w:rsidRPr="00BB2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Евгеньевн</w:t>
      </w:r>
      <w:r w:rsidR="00D6522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proofErr w:type="gramStart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CC" w:rsidRDefault="00B075CC" w:rsidP="00960E68">
      <w:pPr>
        <w:spacing w:after="0" w:line="240" w:lineRule="auto"/>
      </w:pPr>
      <w:r>
        <w:separator/>
      </w:r>
    </w:p>
  </w:endnote>
  <w:endnote w:type="continuationSeparator" w:id="0">
    <w:p w:rsidR="00B075CC" w:rsidRDefault="00B075CC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CC" w:rsidRDefault="00B075CC" w:rsidP="00960E68">
      <w:pPr>
        <w:spacing w:after="0" w:line="240" w:lineRule="auto"/>
      </w:pPr>
      <w:r>
        <w:separator/>
      </w:r>
    </w:p>
  </w:footnote>
  <w:footnote w:type="continuationSeparator" w:id="0">
    <w:p w:rsidR="00B075CC" w:rsidRDefault="00B075CC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2"/>
    <w:rsid w:val="00005A75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513AB"/>
    <w:rsid w:val="001B5D9B"/>
    <w:rsid w:val="001C0AE6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15D3D"/>
    <w:rsid w:val="0049159F"/>
    <w:rsid w:val="00491662"/>
    <w:rsid w:val="004B1746"/>
    <w:rsid w:val="004F69E2"/>
    <w:rsid w:val="0050192E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27D49"/>
    <w:rsid w:val="00757D61"/>
    <w:rsid w:val="00764B0F"/>
    <w:rsid w:val="0079088A"/>
    <w:rsid w:val="007E4BAE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37E5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075CC"/>
    <w:rsid w:val="00B6261C"/>
    <w:rsid w:val="00B715A5"/>
    <w:rsid w:val="00BA3354"/>
    <w:rsid w:val="00BA481F"/>
    <w:rsid w:val="00BA54C7"/>
    <w:rsid w:val="00BA5CFE"/>
    <w:rsid w:val="00BB2B8C"/>
    <w:rsid w:val="00BC25EA"/>
    <w:rsid w:val="00BC3CB2"/>
    <w:rsid w:val="00BE5585"/>
    <w:rsid w:val="00C530CB"/>
    <w:rsid w:val="00C8117E"/>
    <w:rsid w:val="00C83C5D"/>
    <w:rsid w:val="00CA7EE1"/>
    <w:rsid w:val="00D01CEB"/>
    <w:rsid w:val="00D4381D"/>
    <w:rsid w:val="00D52DBB"/>
    <w:rsid w:val="00D65226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86771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102</cp:revision>
  <cp:lastPrinted>2024-07-31T12:29:00Z</cp:lastPrinted>
  <dcterms:created xsi:type="dcterms:W3CDTF">2023-07-07T02:22:00Z</dcterms:created>
  <dcterms:modified xsi:type="dcterms:W3CDTF">2024-07-31T12:29:00Z</dcterms:modified>
</cp:coreProperties>
</file>